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8B91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春耕备耕正当时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农机补贴惠民生</w:t>
      </w:r>
    </w:p>
    <w:p w14:paraId="566916AD">
      <w:pPr>
        <w:tabs>
          <w:tab w:val="left" w:pos="691"/>
        </w:tabs>
        <w:bidi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眼下正是春耕备耕的关键时节，许多种植户们也开始忙着添置新农机，提高田间耕种作业效率。克旗农牧局农机股积极落实国家农机购置补贴政策，开展农机购置补贴政策宣传活动，引导农民和农机合作社购置先进适用的农机具，助力春耕春播平稳、有序、高效开展。</w:t>
      </w:r>
    </w:p>
    <w:p w14:paraId="5039902B">
      <w:pPr>
        <w:tabs>
          <w:tab w:val="left" w:pos="691"/>
        </w:tabs>
        <w:bidi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c37ac8d2021df9b9a38c1760dda6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37ac8d2021df9b9a38c1760dda6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181035">
      <w:pPr>
        <w:tabs>
          <w:tab w:val="left" w:pos="691"/>
        </w:tabs>
        <w:bidi w:val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此次活动共发放宣传册100余份，同时现场讲解了农机购置补贴政策以及补贴的标准、申请流程、注意事项。通过此次宣传活动，越来越多的农民对农机购置补贴政策有了全面的了解，不仅让政策走进了千家万户，更让农民朋友们切实感受到了国家对农业生产的支持和关怀，为今年补贴工作的顺利实施奠定了良好的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82030"/>
    <w:rsid w:val="4D9C7AE5"/>
    <w:rsid w:val="5526166A"/>
    <w:rsid w:val="564E1B99"/>
    <w:rsid w:val="5A0E3B19"/>
    <w:rsid w:val="5D7B7998"/>
    <w:rsid w:val="68C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275</Characters>
  <Lines>0</Lines>
  <Paragraphs>0</Paragraphs>
  <TotalTime>41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2025-03-05T06:48:00Z</dcterms:created>
  <dc:creator>Administrator</dc:creator>
  <cp:lastModifiedBy>Lenovo</cp:lastModifiedBy>
  <dcterms:modified xsi:type="dcterms:W3CDTF">2025-03-05T07:40:49Z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eyJoZGlkIjoiZDE0YjU3YmZmZGJiZDljMzA4NGVhZThkYTZkOWYzYjcifQ==</vt:lpwstr>
  </property>
  <property fmtid="{D5CDD505-2E9C-101B-9397-08002B2CF9AE}" pid="4" name="ICV">
    <vt:lpwstr>F1C04A8CD81C4D2194F24D899129E277_12</vt:lpwstr>
  </property>
</Properties>
</file>